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AB" w:rsidRDefault="005135AB" w:rsidP="005135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ПЕРЕЧЕНЬ ГРУЗОВ, ЗАПРЕЩЁННЫХ К ПЕРЕВОЗКЕ</w:t>
      </w:r>
    </w:p>
    <w:p w:rsidR="005135AB" w:rsidRDefault="005135AB" w:rsidP="005135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АВТОМОБИЛЬНЫМ ТРАНСПОРТОМ</w:t>
      </w:r>
    </w:p>
    <w:p w:rsidR="005135AB" w:rsidRDefault="005135AB" w:rsidP="005135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83C6D"/>
          <w:kern w:val="36"/>
          <w:sz w:val="20"/>
          <w:szCs w:val="20"/>
          <w:lang w:eastAsia="ru-RU"/>
        </w:rPr>
      </w:pP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Огнестрельное, газовое, пневматическое, холодное механическое оружие всех видов;</w:t>
      </w: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Взрывчатые вещества, средства взрывания и предметы, ими начиненные;</w:t>
      </w: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Сжатые и сжиженные газы: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газы для бытового пользования (бутан-пропан) и другие газы;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 xml:space="preserve">газовые баллончики с наполнением нервно-паралитического и слезоточивого воздействия;  </w:t>
      </w: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Легковоспламеняющиеся жидкости: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ацетон, бензин, другие легковоспламеняющиеся жидкости;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Воспламеняющиеся твердые вещества: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вещества, которые от действия на них воды выделяют тепло и горючие газы, что может вызвать самовоспламенение и пожар: калий, натрий, кальций металлический и их сплавы, кальций фосфористый и другие;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фосфор белый, желтый и красный и все другие вещества, относящиеся к категории воспламеняющихся твердых веществ;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перекиси органические;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нитроцеллюлоза коллоидная, в гранулах или хлопьях, сухая или влажная, содержащая менее 25% воды или растворителя. Нитроцеллюлоза коллоидная, в кусках, влажная, содержащая менее 25% спирта. Нитроцеллюлоза сухая или влажная, содержащая менее 30% растворителя или 20% воды;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Ядовитые и отравляющие вещества: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любые ядовитые, сильнодействующие и отравляющие вещества в жидком или твёрдом виде, упакованные в любую тару;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бруцин</w:t>
      </w:r>
      <w:proofErr w:type="spellEnd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, никотин, стрихнин, ртуть, антифриз, тормозная жидкость и все другие ядовитые, сильнодействующие и отравляющие вещества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Едкие и коррозирующие вещества: 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сильные неорганические кислоты: соляная, серная, азотная и другие;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фтористо-водородная (плавиковая) кислота и другие сильные кислоты и коррозирующие вещества;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8.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Драгоценные и редкоземельные металлы и изделия из них;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9.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Драгоценные камни и изделия из них;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10.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Денежные знаки и эквиваленты денежных знаков;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11.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Стратегические материалы;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12.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 xml:space="preserve">Ракетно-космические комплексы, системы связи и управления военного назначения и нормативно-техническая документация на их производство и эксплуатацию; 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13.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Уран, другие делящиеся металлы и изделия из них;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14.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Рентгеновское оборудование, приборы и оборудование с использованием радиоактивных веществ и изотопов;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15.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Результаты научно-исследовательских и проектных работ, а также фундаментальных поисковых исследований по созданию вооружения и военной техники;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16.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Шифровальная техника и нормативно-техническая документация на ее производство и использование;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17.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Наркотические средства и психотропные вещества;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18.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Спирт этиловый;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19.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Отходы радиоактивных материалов, взрывчатых веществ, содержащих драгоценные и редкоземельные металлы и драгоценные камни;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20.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Специальные и иные технические средства, предназначенные (разработанные, приспособленные, запрограммированные) для негласного получения информации, нормативно-техническая документация на их производство и использование;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21.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Живые животные;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22.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Человеческие органы.</w:t>
      </w:r>
    </w:p>
    <w:p w:rsidR="005135AB" w:rsidRPr="00BE6B42" w:rsidRDefault="005135AB" w:rsidP="005135AB">
      <w:pPr>
        <w:pStyle w:val="a3"/>
        <w:shd w:val="clear" w:color="auto" w:fill="FFFFFF"/>
        <w:tabs>
          <w:tab w:val="left" w:pos="284"/>
        </w:tabs>
        <w:spacing w:line="300" w:lineRule="atLeast"/>
        <w:jc w:val="both"/>
        <w:rPr>
          <w:b/>
          <w:color w:val="FF0000"/>
        </w:rPr>
      </w:pPr>
      <w:r w:rsidRPr="00BE6B42">
        <w:rPr>
          <w:b/>
          <w:color w:val="FF0000"/>
          <w:sz w:val="28"/>
          <w:szCs w:val="28"/>
        </w:rPr>
        <w:tab/>
      </w:r>
      <w:r w:rsidR="00BE6B42" w:rsidRPr="00BE6B42">
        <w:rPr>
          <w:b/>
          <w:color w:val="FF0000"/>
        </w:rPr>
        <w:t xml:space="preserve">В целях предотвращения провоза </w:t>
      </w:r>
      <w:r w:rsidRPr="00BE6B42">
        <w:rPr>
          <w:b/>
          <w:color w:val="FF0000"/>
        </w:rPr>
        <w:t>грузов, указанных в перечне производится досмотр, передаваемого груза</w:t>
      </w:r>
      <w:r w:rsidR="00BE6B42">
        <w:rPr>
          <w:b/>
          <w:color w:val="FF0000"/>
        </w:rPr>
        <w:t>!</w:t>
      </w:r>
      <w:bookmarkStart w:id="0" w:name="_GoBack"/>
      <w:bookmarkEnd w:id="0"/>
    </w:p>
    <w:p w:rsidR="005135AB" w:rsidRDefault="005135AB" w:rsidP="005135AB">
      <w:pPr>
        <w:pStyle w:val="a3"/>
        <w:shd w:val="clear" w:color="auto" w:fill="FFFFFF"/>
        <w:tabs>
          <w:tab w:val="left" w:pos="284"/>
        </w:tabs>
        <w:spacing w:line="300" w:lineRule="atLeast"/>
        <w:jc w:val="both"/>
        <w:rPr>
          <w:b/>
          <w:color w:val="333333"/>
        </w:rPr>
      </w:pPr>
      <w:r>
        <w:rPr>
          <w:color w:val="333333"/>
        </w:rPr>
        <w:tab/>
      </w:r>
      <w:r>
        <w:rPr>
          <w:b/>
          <w:color w:val="333333"/>
        </w:rPr>
        <w:t xml:space="preserve">Досмотр груза производятся в присутствии отправителя. Экспедитор не допускает к перевозке груз, который отправитель отказывается предъявить для досмотра. </w:t>
      </w:r>
    </w:p>
    <w:p w:rsidR="0060668C" w:rsidRPr="005135AB" w:rsidRDefault="005135AB" w:rsidP="005135AB">
      <w:pPr>
        <w:pStyle w:val="a3"/>
        <w:shd w:val="clear" w:color="auto" w:fill="FFFFFF"/>
        <w:tabs>
          <w:tab w:val="left" w:pos="284"/>
        </w:tabs>
        <w:spacing w:line="300" w:lineRule="atLeast"/>
        <w:jc w:val="both"/>
        <w:rPr>
          <w:b/>
          <w:color w:val="333333"/>
          <w:sz w:val="22"/>
          <w:szCs w:val="22"/>
        </w:rPr>
      </w:pPr>
      <w:r>
        <w:rPr>
          <w:color w:val="333333"/>
        </w:rPr>
        <w:tab/>
      </w:r>
      <w:r>
        <w:rPr>
          <w:b/>
          <w:color w:val="333333"/>
        </w:rPr>
        <w:t>В случае обнаружения в грузе  веществ и предметов, указанных в настоящем перечне, информация о грузоотправителе незамедлительно передается в органы внутренних дел по телефонам экстренных служб.</w:t>
      </w:r>
    </w:p>
    <w:sectPr w:rsidR="0060668C" w:rsidRPr="0051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2CBF"/>
    <w:multiLevelType w:val="hybridMultilevel"/>
    <w:tmpl w:val="9C2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AB"/>
    <w:rsid w:val="005135AB"/>
    <w:rsid w:val="0060668C"/>
    <w:rsid w:val="00B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826D"/>
  <w15:docId w15:val="{9C8E09AF-4607-4C35-B83C-5CEFE6D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 Юрий</dc:creator>
  <cp:lastModifiedBy>Коробейников Юрий</cp:lastModifiedBy>
  <cp:revision>2</cp:revision>
  <dcterms:created xsi:type="dcterms:W3CDTF">2017-04-27T12:49:00Z</dcterms:created>
  <dcterms:modified xsi:type="dcterms:W3CDTF">2019-06-25T07:37:00Z</dcterms:modified>
</cp:coreProperties>
</file>